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3F8" w:rsidRDefault="003813F8" w:rsidP="003813F8">
      <w:pPr>
        <w:pStyle w:val="3"/>
        <w:tabs>
          <w:tab w:val="left" w:pos="3927"/>
          <w:tab w:val="left" w:pos="8505"/>
        </w:tabs>
        <w:ind w:left="8505"/>
        <w:rPr>
          <w:szCs w:val="28"/>
        </w:rPr>
      </w:pPr>
      <w:r w:rsidRPr="00C84458">
        <w:rPr>
          <w:szCs w:val="28"/>
        </w:rPr>
        <w:t xml:space="preserve">Приложение </w:t>
      </w:r>
    </w:p>
    <w:p w:rsidR="003813F8" w:rsidRPr="003813F8" w:rsidRDefault="003813F8" w:rsidP="003813F8">
      <w:pPr>
        <w:pStyle w:val="3"/>
        <w:tabs>
          <w:tab w:val="left" w:pos="3927"/>
          <w:tab w:val="left" w:pos="8505"/>
        </w:tabs>
        <w:ind w:left="8505"/>
        <w:rPr>
          <w:bCs/>
          <w:iCs/>
        </w:rPr>
      </w:pPr>
      <w:proofErr w:type="gramStart"/>
      <w:r w:rsidRPr="00C84458">
        <w:rPr>
          <w:szCs w:val="28"/>
        </w:rPr>
        <w:t>к постановлению Главы Каменского городского округа</w:t>
      </w:r>
      <w:r>
        <w:rPr>
          <w:iCs/>
          <w:szCs w:val="28"/>
        </w:rPr>
        <w:t xml:space="preserve"> от </w:t>
      </w:r>
      <w:r w:rsidR="00567359">
        <w:rPr>
          <w:iCs/>
          <w:szCs w:val="28"/>
        </w:rPr>
        <w:t>30</w:t>
      </w:r>
      <w:r w:rsidRPr="00C84458">
        <w:t>.</w:t>
      </w:r>
      <w:r w:rsidR="00883BD6">
        <w:t>0</w:t>
      </w:r>
      <w:r w:rsidR="00567359">
        <w:t>5</w:t>
      </w:r>
      <w:r w:rsidRPr="00C84458">
        <w:t>.201</w:t>
      </w:r>
      <w:r w:rsidR="00883BD6">
        <w:t>4</w:t>
      </w:r>
      <w:r>
        <w:t>г</w:t>
      </w:r>
      <w:r w:rsidRPr="00C84458">
        <w:t xml:space="preserve">.  № </w:t>
      </w:r>
      <w:r w:rsidR="00567359">
        <w:t xml:space="preserve">1462  </w:t>
      </w:r>
      <w:r>
        <w:t>«</w:t>
      </w:r>
      <w:r w:rsidRPr="00C84458">
        <w:rPr>
          <w:bCs/>
          <w:iCs/>
        </w:rPr>
        <w:t>О  внесении изменений в постановление</w:t>
      </w:r>
      <w:r w:rsidR="00C92162">
        <w:rPr>
          <w:bCs/>
          <w:iCs/>
        </w:rPr>
        <w:t xml:space="preserve"> </w:t>
      </w:r>
      <w:r w:rsidRPr="00C84458">
        <w:rPr>
          <w:bCs/>
          <w:iCs/>
        </w:rPr>
        <w:t>Главы муниципального образования «Каменский городской округ»</w:t>
      </w:r>
      <w:r w:rsidR="00C92162">
        <w:rPr>
          <w:bCs/>
          <w:iCs/>
        </w:rPr>
        <w:t xml:space="preserve"> </w:t>
      </w:r>
      <w:r w:rsidRPr="00C84458">
        <w:rPr>
          <w:bCs/>
          <w:iCs/>
          <w:szCs w:val="28"/>
        </w:rPr>
        <w:t>от  26 сентября 2011 года № 1262 «Об утверждении  муниципальной П</w:t>
      </w:r>
      <w:r>
        <w:rPr>
          <w:bCs/>
          <w:iCs/>
          <w:szCs w:val="28"/>
        </w:rPr>
        <w:t xml:space="preserve">рограммы </w:t>
      </w:r>
      <w:r w:rsidRPr="00C84458">
        <w:rPr>
          <w:bCs/>
          <w:iCs/>
          <w:szCs w:val="28"/>
        </w:rPr>
        <w:t xml:space="preserve">«Развитие муниципальной службы  в Каменском городском округе на 2012-2014 годы» (в редакции от </w:t>
      </w:r>
      <w:r w:rsidRPr="00C84458">
        <w:rPr>
          <w:szCs w:val="28"/>
        </w:rPr>
        <w:t xml:space="preserve"> 16.03.12г. №438, от 07.11.12г. №2535, от 21.05.2013г. № 1055, от 31.10.2013г. № 2374</w:t>
      </w:r>
      <w:r w:rsidR="000B2AC4">
        <w:rPr>
          <w:szCs w:val="28"/>
        </w:rPr>
        <w:t>, от</w:t>
      </w:r>
      <w:proofErr w:type="gramEnd"/>
      <w:r w:rsidR="000B2AC4">
        <w:rPr>
          <w:szCs w:val="28"/>
        </w:rPr>
        <w:t xml:space="preserve"> </w:t>
      </w:r>
      <w:proofErr w:type="gramStart"/>
      <w:r w:rsidR="000B2AC4">
        <w:rPr>
          <w:szCs w:val="28"/>
        </w:rPr>
        <w:t>25.12.2013 №2860</w:t>
      </w:r>
      <w:r w:rsidRPr="00C84458">
        <w:rPr>
          <w:szCs w:val="28"/>
        </w:rPr>
        <w:t>)</w:t>
      </w:r>
      <w:r>
        <w:rPr>
          <w:szCs w:val="28"/>
        </w:rPr>
        <w:t>»</w:t>
      </w:r>
      <w:proofErr w:type="gramEnd"/>
    </w:p>
    <w:p w:rsidR="003813F8" w:rsidRDefault="003813F8" w:rsidP="003813F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813F8" w:rsidRDefault="003813F8" w:rsidP="003813F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A1D44" w:rsidRDefault="003813F8" w:rsidP="003813F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8. </w:t>
      </w:r>
      <w:r w:rsidR="003B59A0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</w:rPr>
        <w:t xml:space="preserve">ЛАН МЕРОПРИЯТИЙ ПО РЕАЛИЗАЦИИ </w:t>
      </w:r>
      <w:r w:rsidR="00EA1D44">
        <w:rPr>
          <w:rFonts w:ascii="Times New Roman" w:hAnsi="Times New Roman" w:cs="Times New Roman"/>
          <w:b/>
        </w:rPr>
        <w:t>МУНИЦИПАЛЬНОЙ</w:t>
      </w:r>
      <w:r>
        <w:rPr>
          <w:rFonts w:ascii="Times New Roman" w:hAnsi="Times New Roman" w:cs="Times New Roman"/>
          <w:b/>
        </w:rPr>
        <w:t xml:space="preserve">  ПРОГРАММЫ</w:t>
      </w:r>
    </w:p>
    <w:p w:rsidR="003813F8" w:rsidRPr="00EA1D44" w:rsidRDefault="00EA1D44" w:rsidP="003813F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A1D44">
        <w:rPr>
          <w:rFonts w:ascii="Times New Roman" w:hAnsi="Times New Roman" w:cs="Times New Roman"/>
          <w:bCs/>
          <w:iCs/>
          <w:sz w:val="28"/>
          <w:szCs w:val="28"/>
        </w:rPr>
        <w:t>«Развитие муниципальной службы  в Каменском городском округе на 2012-2014 годы»</w:t>
      </w:r>
    </w:p>
    <w:p w:rsidR="003B59A0" w:rsidRPr="00EA1D44" w:rsidRDefault="003B59A0" w:rsidP="003813F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4"/>
        <w:gridCol w:w="2126"/>
        <w:gridCol w:w="1275"/>
        <w:gridCol w:w="1276"/>
        <w:gridCol w:w="992"/>
        <w:gridCol w:w="993"/>
        <w:gridCol w:w="854"/>
        <w:gridCol w:w="1276"/>
      </w:tblGrid>
      <w:tr w:rsidR="003813F8" w:rsidTr="003B59A0">
        <w:trPr>
          <w:trHeight w:val="20"/>
        </w:trPr>
        <w:tc>
          <w:tcPr>
            <w:tcW w:w="62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3F8" w:rsidRDefault="003813F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Мероприятия,   этапы выполнения</w:t>
            </w:r>
            <w:r>
              <w:rPr>
                <w:rFonts w:ascii="Times New Roman" w:hAnsi="Times New Roman" w:cs="Times New Roman"/>
              </w:rPr>
              <w:br/>
              <w:t>работ &lt;1&gt;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3F8" w:rsidRDefault="003813F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</w:rPr>
              <w:br/>
              <w:t>за исполнение,</w:t>
            </w:r>
            <w:r>
              <w:rPr>
                <w:rFonts w:ascii="Times New Roman" w:hAnsi="Times New Roman" w:cs="Times New Roman"/>
              </w:rPr>
              <w:br/>
              <w:t xml:space="preserve">соисполнители </w:t>
            </w:r>
            <w:r>
              <w:rPr>
                <w:rFonts w:ascii="Times New Roman" w:hAnsi="Times New Roman" w:cs="Times New Roman"/>
              </w:rPr>
              <w:br/>
              <w:t>&lt;2&gt;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3F8" w:rsidRDefault="003813F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</w:t>
            </w:r>
            <w:r>
              <w:rPr>
                <w:rFonts w:ascii="Times New Roman" w:hAnsi="Times New Roman" w:cs="Times New Roman"/>
              </w:rPr>
              <w:br/>
              <w:t>исполнения</w:t>
            </w:r>
            <w:r>
              <w:rPr>
                <w:rFonts w:ascii="Times New Roman" w:hAnsi="Times New Roman" w:cs="Times New Roman"/>
              </w:rPr>
              <w:br/>
              <w:t>&lt;3&gt;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3F8" w:rsidRDefault="003813F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Источники   </w:t>
            </w:r>
            <w:r>
              <w:rPr>
                <w:rFonts w:ascii="Times New Roman" w:hAnsi="Times New Roman" w:cs="Times New Roman"/>
              </w:rPr>
              <w:br/>
              <w:t>финансирования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3F8" w:rsidRDefault="003813F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Объем       </w:t>
            </w:r>
            <w:r>
              <w:rPr>
                <w:rFonts w:ascii="Times New Roman" w:hAnsi="Times New Roman" w:cs="Times New Roman"/>
              </w:rPr>
              <w:br/>
              <w:t xml:space="preserve">финансирования   </w:t>
            </w:r>
            <w:r>
              <w:rPr>
                <w:rFonts w:ascii="Times New Roman" w:hAnsi="Times New Roman" w:cs="Times New Roman"/>
              </w:rPr>
              <w:br/>
              <w:t xml:space="preserve">по годам   в соответствии  </w:t>
            </w:r>
            <w:r>
              <w:rPr>
                <w:rFonts w:ascii="Times New Roman" w:hAnsi="Times New Roman" w:cs="Times New Roman"/>
              </w:rPr>
              <w:br/>
              <w:t xml:space="preserve">со сроками  исполнения   </w:t>
            </w:r>
            <w:r>
              <w:rPr>
                <w:rFonts w:ascii="Times New Roman" w:hAnsi="Times New Roman" w:cs="Times New Roman"/>
                <w:u w:val="single"/>
              </w:rPr>
              <w:t>программы (</w:t>
            </w:r>
            <w:proofErr w:type="spellStart"/>
            <w:r>
              <w:rPr>
                <w:rFonts w:ascii="Times New Roman" w:hAnsi="Times New Roman" w:cs="Times New Roman"/>
                <w:u w:val="single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u w:val="single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u w:val="single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u w:val="single"/>
              </w:rPr>
              <w:t xml:space="preserve">.)  </w:t>
            </w:r>
          </w:p>
          <w:p w:rsidR="003813F8" w:rsidRDefault="003813F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годам: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13F8" w:rsidRDefault="003813F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br/>
              <w:t xml:space="preserve">(тыс. </w:t>
            </w:r>
            <w:r>
              <w:rPr>
                <w:rFonts w:ascii="Times New Roman" w:hAnsi="Times New Roman" w:cs="Times New Roman"/>
              </w:rPr>
              <w:br/>
              <w:t xml:space="preserve">руб.) </w:t>
            </w:r>
          </w:p>
        </w:tc>
      </w:tr>
      <w:tr w:rsidR="00BE7BD7" w:rsidTr="003B59A0">
        <w:trPr>
          <w:trHeight w:val="20"/>
        </w:trPr>
        <w:tc>
          <w:tcPr>
            <w:tcW w:w="62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BD7" w:rsidRDefault="00BE7BD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BD7" w:rsidRDefault="00BE7BD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BD7" w:rsidRDefault="00BE7BD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BD7" w:rsidRDefault="00BE7BD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BD7" w:rsidRDefault="00BE7BD7">
            <w:pPr>
              <w:rPr>
                <w:sz w:val="20"/>
                <w:szCs w:val="20"/>
              </w:rPr>
            </w:pPr>
          </w:p>
        </w:tc>
      </w:tr>
      <w:tr w:rsidR="00BE7BD7" w:rsidTr="003B59A0">
        <w:trPr>
          <w:trHeight w:val="2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   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 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  </w:t>
            </w:r>
          </w:p>
        </w:tc>
      </w:tr>
      <w:tr w:rsidR="00BE7BD7" w:rsidTr="003B59A0">
        <w:trPr>
          <w:trHeight w:val="2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Совершенствование механизмов муниципального управления:</w:t>
            </w:r>
          </w:p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 Совершенствование структуры органов местного самоуправления Каменского городского округа (далее – ОМСУ), структуры Администрации Каменского городского округа;</w:t>
            </w:r>
          </w:p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Пересмотр и разработка Положений о структурных подразделениях Администрации городского округа в соответствии с требованиями законодательства;</w:t>
            </w:r>
          </w:p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Повышение качества и доступности муниципальных услуг, оказываемых муниципальными служащими;</w:t>
            </w:r>
          </w:p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1.3. Размещение муниципальных  нормативных правовых актов на официальных  сайтах</w:t>
            </w:r>
          </w:p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 w:rsidP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ОМС</w:t>
            </w:r>
            <w:r w:rsidR="00F315D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,</w:t>
            </w:r>
            <w:r w:rsidR="00887F3E">
              <w:rPr>
                <w:rFonts w:ascii="Times New Roman" w:hAnsi="Times New Roman" w:cs="Times New Roman"/>
              </w:rPr>
              <w:t xml:space="preserve"> отраслевые (функциональные) и территориальные органы, </w:t>
            </w:r>
            <w:r>
              <w:rPr>
                <w:rFonts w:ascii="Times New Roman" w:hAnsi="Times New Roman" w:cs="Times New Roman"/>
              </w:rPr>
              <w:t>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trHeight w:val="2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 Разработка и совершенствование муниципальной нормативной правовой базы муниципального управления по вопросам местного значения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trHeight w:val="2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Своевременное внесение изменений,  дополнений и признание муниципальных правовых актов,  </w:t>
            </w:r>
            <w:proofErr w:type="gramStart"/>
            <w:r>
              <w:rPr>
                <w:rFonts w:ascii="Times New Roman" w:hAnsi="Times New Roman" w:cs="Times New Roman"/>
              </w:rPr>
              <w:t>утратившими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силу в соответствии с законодательством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trHeight w:val="2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4.Внедрение  и соблюдение Кодекса этики и служебного поведения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trHeight w:val="2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Внедрение механизмов предупреждения коррупции, предотвращения и разрешения конфликта интересов на муниципальной службе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trHeight w:val="2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Организация контроля соблюдения муниципальными служащими запретов и ограничений, установленных законодательством о муниципальной службе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cantSplit/>
          <w:trHeight w:val="24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Организация  проверки сведений, предоставляемых муниципальными служащими при  поступлении и прохождении муниципальной службы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87F3E" w:rsidRDefault="00887F3E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4"/>
        <w:gridCol w:w="2126"/>
        <w:gridCol w:w="1275"/>
        <w:gridCol w:w="1276"/>
        <w:gridCol w:w="992"/>
        <w:gridCol w:w="993"/>
        <w:gridCol w:w="854"/>
        <w:gridCol w:w="1276"/>
      </w:tblGrid>
      <w:tr w:rsidR="00111A01" w:rsidTr="003B59A0">
        <w:trPr>
          <w:cantSplit/>
          <w:trHeight w:val="24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  Обеспечение системы защиты персональных данных работников администрации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075C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075C7">
              <w:rPr>
                <w:rFonts w:ascii="Times New Roman" w:hAnsi="Times New Roman" w:cs="Times New Roman"/>
              </w:rPr>
              <w:t>,00</w:t>
            </w:r>
          </w:p>
        </w:tc>
      </w:tr>
      <w:tr w:rsidR="00111A01" w:rsidTr="003B59A0">
        <w:trPr>
          <w:cantSplit/>
          <w:trHeight w:val="24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Ведение Реестра муниципальных служащих Каменского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24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Совершенствование должностных инструкций муниципальных служащих (упорядочение и конкретизация должностных обязанностей, объемов фактически выполняемых функций, полномочий и степени ответственности)        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</w:t>
            </w:r>
            <w:r w:rsidR="00F315D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60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Разработка и внедрение системы премирования муниципальных служащих с учетом оценки результатов профессиональной служебной деятельности муниципального служащего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60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Совершенствование формы  проведения аттестации и квалификационного экзамена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 w:rsidP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</w:t>
            </w:r>
            <w:r w:rsidR="00F315D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, Отдел по правовой, кадровой и организационной работе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60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Проведение аттестации муниципальных служащих,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.: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разработка критериев оценки профессиональных, деловых и личных качеств муниципальных служащих для проведения аттестации;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разработка и реализация комплекса мер, обеспечивающих подготовку муниципальных служащих к  прохождению аттестации;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60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Проведение конкурсов на замещение вакантных должностей муниципальной службы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наличии вакантной должности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60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Проведение конкурсов на включение в резерв кадров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60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Привлечение независимых экспертов для работы в комиссиях: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по соблюдению требований к служебному поведению;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аттестационная комиссия;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конкурсная комиссия 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60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17. Реализация мероприятий по формированию кадрового резерва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</w:t>
            </w:r>
            <w:r w:rsidR="00F315D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48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Мониторинг </w:t>
            </w:r>
            <w:proofErr w:type="gramStart"/>
            <w:r>
              <w:rPr>
                <w:rFonts w:ascii="Times New Roman" w:hAnsi="Times New Roman" w:cs="Times New Roman"/>
              </w:rPr>
              <w:t>состояния кадрового состава органов местного самоуправления Каменского городского округа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</w:t>
            </w:r>
            <w:r w:rsidR="00F315D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до 1 февраля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cantSplit/>
          <w:trHeight w:val="36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 Определение потребности в  повышении квалификации муниципальных служащих и  депутатов Думы городского 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cantSplit/>
          <w:trHeight w:val="36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 Формирование муниципального заказа на повышение квалификации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cantSplit/>
          <w:trHeight w:val="48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 Разработка  плана мероприятий по повышению квалификации муниципальных служащих  и депутатов Думы  городского округа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7F3E" w:rsidTr="003B59A0">
        <w:trPr>
          <w:cantSplit/>
          <w:trHeight w:val="48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left="7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22.Организация дополнительного профессионального образования на курсах повышения квалификации муниципальных служащих</w:t>
            </w:r>
          </w:p>
          <w:p w:rsidR="00887F3E" w:rsidRDefault="00887F3E" w:rsidP="00A075C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бюджет,</w:t>
            </w:r>
          </w:p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 w:rsidP="007B232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394,00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 w:rsidP="000B2AC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1139,00</w:t>
            </w:r>
          </w:p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887F3E" w:rsidRPr="003B59A0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C0504D" w:themeColor="accent2"/>
              </w:rPr>
            </w:pPr>
          </w:p>
        </w:tc>
      </w:tr>
    </w:tbl>
    <w:p w:rsidR="00887F3E" w:rsidRDefault="00887F3E"/>
    <w:p w:rsidR="00887F3E" w:rsidRDefault="00887F3E"/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4"/>
        <w:gridCol w:w="2126"/>
        <w:gridCol w:w="1275"/>
        <w:gridCol w:w="1276"/>
        <w:gridCol w:w="992"/>
        <w:gridCol w:w="993"/>
        <w:gridCol w:w="854"/>
        <w:gridCol w:w="1276"/>
      </w:tblGrid>
      <w:tr w:rsidR="00BE7BD7" w:rsidTr="003B59A0">
        <w:trPr>
          <w:cantSplit/>
          <w:trHeight w:val="48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23. Организация и проведение учебы (семинаров) для муниципальных служащих по вопросам муниципального управления и муниципальной службы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7BD7" w:rsidTr="003B59A0">
        <w:trPr>
          <w:cantSplit/>
          <w:trHeight w:val="48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 Привлечение специалистов  в области муниципального управления для проведения учебы (семинаров) для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</w:t>
            </w:r>
          </w:p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BD7" w:rsidRDefault="00BE7B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48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 Разработка и внедрение системы материального поощрения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2012-2914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24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  Стимулирование, мотивация и оценка деятельности муниципальных служащих (выплата единовременного поощрения,  юбилейные даты)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  <w:r w:rsidR="00A075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  <w:r w:rsidR="00A075C7">
              <w:rPr>
                <w:rFonts w:ascii="Times New Roman" w:hAnsi="Times New Roman" w:cs="Times New Roman"/>
              </w:rPr>
              <w:t>0</w:t>
            </w:r>
          </w:p>
        </w:tc>
      </w:tr>
      <w:tr w:rsidR="00111A01" w:rsidTr="003B59A0">
        <w:trPr>
          <w:cantSplit/>
          <w:trHeight w:val="24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 Обеспечение организационно-технических условий муниципальных служащих для исполнения должностных обязанностей (приобретение и оборудование рабочих мест)</w:t>
            </w:r>
          </w:p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  <w:r w:rsidR="00A075C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7B232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A075C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 w:rsidP="00FF0B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F0B6E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</w:t>
            </w:r>
            <w:r w:rsidR="00FF0B6E">
              <w:rPr>
                <w:rFonts w:ascii="Times New Roman" w:hAnsi="Times New Roman" w:cs="Times New Roman"/>
              </w:rPr>
              <w:t>60</w:t>
            </w:r>
          </w:p>
        </w:tc>
      </w:tr>
      <w:tr w:rsidR="00887F3E" w:rsidTr="003B59A0">
        <w:trPr>
          <w:cantSplit/>
          <w:trHeight w:val="73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 Проведение диспансеризации муниципальных служащих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99,20</w:t>
            </w:r>
          </w:p>
        </w:tc>
      </w:tr>
      <w:tr w:rsidR="00887F3E" w:rsidTr="003B59A0">
        <w:trPr>
          <w:cantSplit/>
          <w:trHeight w:val="240"/>
        </w:trPr>
        <w:tc>
          <w:tcPr>
            <w:tcW w:w="6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29.Обеспечение муниципальных служащих удостоверениями установленной формы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Pr="00887F3E" w:rsidRDefault="00887F3E">
            <w:pPr>
              <w:rPr>
                <w:sz w:val="20"/>
                <w:szCs w:val="20"/>
              </w:rPr>
            </w:pPr>
            <w:r w:rsidRPr="00887F3E">
              <w:rPr>
                <w:sz w:val="20"/>
                <w:szCs w:val="20"/>
              </w:rPr>
              <w:t>ОМС</w:t>
            </w:r>
            <w:r w:rsidR="00F315DA">
              <w:rPr>
                <w:sz w:val="20"/>
                <w:szCs w:val="20"/>
              </w:rPr>
              <w:t>У</w:t>
            </w:r>
            <w:r w:rsidRPr="00887F3E">
              <w:rPr>
                <w:sz w:val="20"/>
                <w:szCs w:val="20"/>
              </w:rPr>
              <w:t>, отраслевые (функциональные) и территориальные органы, структурные подразделения Администрации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2012-2014 годы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 w:rsidP="007B232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F3E" w:rsidRDefault="00887F3E" w:rsidP="000373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</w:tr>
      <w:tr w:rsidR="00111A01" w:rsidTr="003B59A0">
        <w:trPr>
          <w:cantSplit/>
          <w:trHeight w:val="360"/>
        </w:trPr>
        <w:tc>
          <w:tcPr>
            <w:tcW w:w="96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  по программным мероприятиям                                  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  <w:r w:rsidR="00A075C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A075C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581,00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Default="00111A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A075C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1A01" w:rsidRPr="003B59A0" w:rsidRDefault="00A075C7" w:rsidP="00A075C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3B59A0">
              <w:rPr>
                <w:rFonts w:ascii="Times New Roman" w:hAnsi="Times New Roman" w:cs="Times New Roman"/>
              </w:rPr>
              <w:t>1511,00</w:t>
            </w:r>
          </w:p>
        </w:tc>
      </w:tr>
    </w:tbl>
    <w:p w:rsidR="003813F8" w:rsidRDefault="003813F8" w:rsidP="003813F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813F8" w:rsidRDefault="003813F8" w:rsidP="003813F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1653B" w:rsidRDefault="0031653B">
      <w:bookmarkStart w:id="0" w:name="_GoBack"/>
      <w:bookmarkEnd w:id="0"/>
    </w:p>
    <w:sectPr w:rsidR="0031653B" w:rsidSect="003B59A0">
      <w:headerReference w:type="default" r:id="rId8"/>
      <w:pgSz w:w="16838" w:h="11906" w:orient="landscape"/>
      <w:pgMar w:top="850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BE7" w:rsidRDefault="00C40BE7" w:rsidP="003B59A0">
      <w:r>
        <w:separator/>
      </w:r>
    </w:p>
  </w:endnote>
  <w:endnote w:type="continuationSeparator" w:id="0">
    <w:p w:rsidR="00C40BE7" w:rsidRDefault="00C40BE7" w:rsidP="003B5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BE7" w:rsidRDefault="00C40BE7" w:rsidP="003B59A0">
      <w:r>
        <w:separator/>
      </w:r>
    </w:p>
  </w:footnote>
  <w:footnote w:type="continuationSeparator" w:id="0">
    <w:p w:rsidR="00C40BE7" w:rsidRDefault="00C40BE7" w:rsidP="003B5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5313"/>
      <w:docPartObj>
        <w:docPartGallery w:val="Page Numbers (Top of Page)"/>
        <w:docPartUnique/>
      </w:docPartObj>
    </w:sdtPr>
    <w:sdtEndPr/>
    <w:sdtContent>
      <w:p w:rsidR="003B59A0" w:rsidRDefault="0038391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5D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B59A0" w:rsidRDefault="003B59A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FE"/>
    <w:rsid w:val="00037304"/>
    <w:rsid w:val="0005361D"/>
    <w:rsid w:val="000B2AC4"/>
    <w:rsid w:val="000C7318"/>
    <w:rsid w:val="000E7246"/>
    <w:rsid w:val="00111A01"/>
    <w:rsid w:val="002655FE"/>
    <w:rsid w:val="002A7D19"/>
    <w:rsid w:val="002F7B29"/>
    <w:rsid w:val="0031653B"/>
    <w:rsid w:val="003813F8"/>
    <w:rsid w:val="0038391E"/>
    <w:rsid w:val="003B59A0"/>
    <w:rsid w:val="00567359"/>
    <w:rsid w:val="005F7A03"/>
    <w:rsid w:val="00640FB4"/>
    <w:rsid w:val="007B2328"/>
    <w:rsid w:val="00883BD6"/>
    <w:rsid w:val="00887F3E"/>
    <w:rsid w:val="008977E9"/>
    <w:rsid w:val="00A075C7"/>
    <w:rsid w:val="00BE7BD7"/>
    <w:rsid w:val="00C40BE7"/>
    <w:rsid w:val="00C92162"/>
    <w:rsid w:val="00CE5772"/>
    <w:rsid w:val="00EA1D44"/>
    <w:rsid w:val="00F315DA"/>
    <w:rsid w:val="00F93573"/>
    <w:rsid w:val="00FF0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13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813F8"/>
    <w:rPr>
      <w:sz w:val="28"/>
    </w:rPr>
  </w:style>
  <w:style w:type="character" w:customStyle="1" w:styleId="30">
    <w:name w:val="Основной текст 3 Знак"/>
    <w:basedOn w:val="a0"/>
    <w:link w:val="3"/>
    <w:rsid w:val="003813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813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1A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A0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B59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5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B59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59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813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3813F8"/>
    <w:rPr>
      <w:sz w:val="28"/>
    </w:rPr>
  </w:style>
  <w:style w:type="character" w:customStyle="1" w:styleId="30">
    <w:name w:val="Основной текст 3 Знак"/>
    <w:basedOn w:val="a0"/>
    <w:link w:val="3"/>
    <w:rsid w:val="003813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3813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1A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A0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3B59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59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B59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59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3FD76-778C-49B2-B486-8F01B415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5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Пользователь</cp:lastModifiedBy>
  <cp:revision>14</cp:revision>
  <cp:lastPrinted>2014-06-30T08:31:00Z</cp:lastPrinted>
  <dcterms:created xsi:type="dcterms:W3CDTF">2014-03-27T09:07:00Z</dcterms:created>
  <dcterms:modified xsi:type="dcterms:W3CDTF">2014-06-30T10:59:00Z</dcterms:modified>
</cp:coreProperties>
</file>